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EF" w:rsidRDefault="00237AEF">
      <w:pPr>
        <w:pStyle w:val="ConsPlusNormal"/>
        <w:jc w:val="both"/>
        <w:outlineLvl w:val="0"/>
      </w:pPr>
      <w:bookmarkStart w:id="0" w:name="_GoBack"/>
      <w:bookmarkEnd w:id="0"/>
    </w:p>
    <w:p w:rsidR="00237AEF" w:rsidRDefault="00237AEF">
      <w:pPr>
        <w:pStyle w:val="ConsPlusNormal"/>
        <w:outlineLvl w:val="0"/>
      </w:pPr>
      <w:r>
        <w:t>Зарегистрировано в Минюсте России 11 февраля 2013 г. N 26991</w:t>
      </w:r>
    </w:p>
    <w:p w:rsidR="00237AEF" w:rsidRDefault="00237A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Title"/>
        <w:jc w:val="center"/>
      </w:pPr>
      <w:r>
        <w:t>МИНИСТЕРСТВО ЗДРАВООХРАНЕНИЯ РОССИЙСКОЙ ФЕДЕРАЦИИ</w:t>
      </w:r>
    </w:p>
    <w:p w:rsidR="00237AEF" w:rsidRDefault="00237AEF">
      <w:pPr>
        <w:pStyle w:val="ConsPlusTitle"/>
        <w:jc w:val="center"/>
      </w:pPr>
    </w:p>
    <w:p w:rsidR="00237AEF" w:rsidRDefault="00237AEF">
      <w:pPr>
        <w:pStyle w:val="ConsPlusTitle"/>
        <w:jc w:val="center"/>
      </w:pPr>
      <w:r>
        <w:t>ПРИКАЗ</w:t>
      </w:r>
    </w:p>
    <w:p w:rsidR="00237AEF" w:rsidRDefault="00237AEF">
      <w:pPr>
        <w:pStyle w:val="ConsPlusTitle"/>
        <w:jc w:val="center"/>
      </w:pPr>
      <w:r>
        <w:t>от 9 ноября 2012 г. N 875н</w:t>
      </w:r>
    </w:p>
    <w:p w:rsidR="00237AEF" w:rsidRDefault="00237AEF">
      <w:pPr>
        <w:pStyle w:val="ConsPlusTitle"/>
        <w:jc w:val="center"/>
      </w:pPr>
    </w:p>
    <w:p w:rsidR="00237AEF" w:rsidRDefault="00237AEF">
      <w:pPr>
        <w:pStyle w:val="ConsPlusTitle"/>
        <w:jc w:val="center"/>
      </w:pPr>
      <w:r>
        <w:t>ОБ УТВЕРЖДЕНИИ СТАНДАРТА</w:t>
      </w:r>
    </w:p>
    <w:p w:rsidR="00237AEF" w:rsidRDefault="00237AEF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ВИРУСНОМ</w:t>
      </w:r>
      <w:proofErr w:type="gramEnd"/>
    </w:p>
    <w:p w:rsidR="00237AEF" w:rsidRDefault="00237AEF">
      <w:pPr>
        <w:pStyle w:val="ConsPlusTitle"/>
        <w:jc w:val="center"/>
      </w:pPr>
      <w:proofErr w:type="gramStart"/>
      <w:r>
        <w:t>КОНЪЮНКТИВИТЕ</w:t>
      </w:r>
      <w:proofErr w:type="gramEnd"/>
      <w:r>
        <w:t xml:space="preserve"> СРЕДНЕЙ СТЕПЕНИ ТЯЖЕСТИ</w:t>
      </w: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37AEF" w:rsidRDefault="00237AEF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вирусном конъюнктивите средней степени тяжести согласно приложению.</w:t>
      </w:r>
    </w:p>
    <w:p w:rsidR="00237AEF" w:rsidRDefault="00237AEF">
      <w:pPr>
        <w:pStyle w:val="ConsPlusNormal"/>
        <w:jc w:val="right"/>
      </w:pPr>
    </w:p>
    <w:p w:rsidR="00237AEF" w:rsidRDefault="00237AEF">
      <w:pPr>
        <w:pStyle w:val="ConsPlusNormal"/>
        <w:jc w:val="right"/>
      </w:pPr>
      <w:r>
        <w:t>Министр</w:t>
      </w:r>
    </w:p>
    <w:p w:rsidR="00237AEF" w:rsidRDefault="00237AEF">
      <w:pPr>
        <w:pStyle w:val="ConsPlusNormal"/>
        <w:jc w:val="right"/>
      </w:pPr>
      <w:r>
        <w:t>В.И.СКВОРЦОВА</w:t>
      </w:r>
    </w:p>
    <w:p w:rsidR="00237AEF" w:rsidRDefault="00237AEF">
      <w:pPr>
        <w:pStyle w:val="ConsPlusNormal"/>
        <w:jc w:val="right"/>
      </w:pPr>
    </w:p>
    <w:p w:rsidR="00237AEF" w:rsidRDefault="00237AEF">
      <w:pPr>
        <w:pStyle w:val="ConsPlusNormal"/>
        <w:jc w:val="right"/>
      </w:pPr>
    </w:p>
    <w:p w:rsidR="009C3153" w:rsidRDefault="009C3153" w:rsidP="009C3153">
      <w:pPr>
        <w:pStyle w:val="ConsPlusNormal"/>
        <w:jc w:val="right"/>
      </w:pPr>
    </w:p>
    <w:p w:rsidR="00237AEF" w:rsidRDefault="00237AEF">
      <w:pPr>
        <w:pStyle w:val="ConsPlusNormal"/>
        <w:jc w:val="right"/>
      </w:pPr>
    </w:p>
    <w:p w:rsidR="00237AEF" w:rsidRDefault="00237AEF">
      <w:pPr>
        <w:pStyle w:val="ConsPlusNormal"/>
        <w:jc w:val="right"/>
      </w:pPr>
    </w:p>
    <w:p w:rsidR="00237AEF" w:rsidRDefault="00237AEF">
      <w:pPr>
        <w:pStyle w:val="ConsPlusNormal"/>
        <w:jc w:val="right"/>
      </w:pPr>
    </w:p>
    <w:p w:rsidR="00237AEF" w:rsidRDefault="00237AEF">
      <w:pPr>
        <w:pStyle w:val="ConsPlusNormal"/>
        <w:jc w:val="right"/>
        <w:outlineLvl w:val="0"/>
      </w:pPr>
      <w:r>
        <w:t>Приложение</w:t>
      </w:r>
    </w:p>
    <w:p w:rsidR="00237AEF" w:rsidRDefault="00237AEF">
      <w:pPr>
        <w:pStyle w:val="ConsPlusNormal"/>
        <w:jc w:val="right"/>
      </w:pPr>
      <w:r>
        <w:t>к приказу Министерства здравоохранения</w:t>
      </w:r>
    </w:p>
    <w:p w:rsidR="00237AEF" w:rsidRDefault="00237AEF">
      <w:pPr>
        <w:pStyle w:val="ConsPlusNormal"/>
        <w:jc w:val="right"/>
      </w:pPr>
      <w:r>
        <w:t>Российской Федерации</w:t>
      </w:r>
    </w:p>
    <w:p w:rsidR="00237AEF" w:rsidRDefault="00237AEF">
      <w:pPr>
        <w:pStyle w:val="ConsPlusNormal"/>
        <w:jc w:val="right"/>
      </w:pPr>
      <w:r>
        <w:t>от ______________ N ____</w:t>
      </w:r>
    </w:p>
    <w:p w:rsidR="00237AEF" w:rsidRDefault="00237AEF">
      <w:pPr>
        <w:pStyle w:val="ConsPlusNormal"/>
        <w:jc w:val="right"/>
      </w:pPr>
    </w:p>
    <w:p w:rsidR="00237AEF" w:rsidRDefault="00237AEF">
      <w:pPr>
        <w:pStyle w:val="ConsPlusTitle"/>
        <w:jc w:val="center"/>
      </w:pPr>
      <w:bookmarkStart w:id="1" w:name="P28"/>
      <w:bookmarkEnd w:id="1"/>
      <w:r>
        <w:t>СТАНДАРТ</w:t>
      </w:r>
    </w:p>
    <w:p w:rsidR="00237AEF" w:rsidRDefault="00237AEF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ВИРУСНОМ</w:t>
      </w:r>
      <w:proofErr w:type="gramEnd"/>
    </w:p>
    <w:p w:rsidR="00237AEF" w:rsidRDefault="00237AEF">
      <w:pPr>
        <w:pStyle w:val="ConsPlusTitle"/>
        <w:jc w:val="center"/>
      </w:pPr>
      <w:proofErr w:type="gramStart"/>
      <w:r>
        <w:t>КОНЪЮНКТИВИТЕ</w:t>
      </w:r>
      <w:proofErr w:type="gramEnd"/>
      <w:r>
        <w:t xml:space="preserve"> СРЕДНЕЙ СТЕПЕНИ ТЯЖЕСТИ</w:t>
      </w: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  <w:r>
        <w:t>Категория возрастная: дети</w:t>
      </w:r>
    </w:p>
    <w:p w:rsidR="00237AEF" w:rsidRDefault="00237AEF">
      <w:pPr>
        <w:pStyle w:val="ConsPlusNormal"/>
        <w:ind w:firstLine="540"/>
        <w:jc w:val="both"/>
      </w:pPr>
      <w:r>
        <w:t>Пол: любой</w:t>
      </w:r>
    </w:p>
    <w:p w:rsidR="00237AEF" w:rsidRDefault="00237AEF">
      <w:pPr>
        <w:pStyle w:val="ConsPlusNormal"/>
        <w:ind w:firstLine="540"/>
        <w:jc w:val="both"/>
      </w:pPr>
      <w:r>
        <w:t>Фаза: острая</w:t>
      </w:r>
    </w:p>
    <w:p w:rsidR="00237AEF" w:rsidRDefault="00237AEF">
      <w:pPr>
        <w:pStyle w:val="ConsPlusNormal"/>
        <w:ind w:firstLine="540"/>
        <w:jc w:val="both"/>
      </w:pPr>
      <w:r>
        <w:t>Стадия: средняя степень тяжести</w:t>
      </w:r>
    </w:p>
    <w:p w:rsidR="00237AEF" w:rsidRDefault="00237AE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37AEF" w:rsidRDefault="00237AEF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237AEF" w:rsidRDefault="00237AEF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237AEF" w:rsidRDefault="00237AEF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237AEF" w:rsidRDefault="00237AEF">
      <w:pPr>
        <w:pStyle w:val="ConsPlusNormal"/>
        <w:ind w:firstLine="540"/>
        <w:jc w:val="both"/>
      </w:pPr>
      <w:r>
        <w:t>Средние сроки лечения (количество дней): 12</w:t>
      </w: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36" w:history="1">
        <w:r>
          <w:rPr>
            <w:color w:val="0000FF"/>
          </w:rPr>
          <w:t>&lt;*&gt;</w:t>
        </w:r>
      </w:hyperlink>
    </w:p>
    <w:p w:rsidR="00237AEF" w:rsidRDefault="00237AEF">
      <w:pPr>
        <w:pStyle w:val="ConsPlusNormal"/>
        <w:ind w:firstLine="540"/>
        <w:jc w:val="both"/>
      </w:pPr>
      <w:r>
        <w:t>Нозологические единицы</w:t>
      </w: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Cell"/>
        <w:jc w:val="both"/>
      </w:pPr>
      <w:r>
        <w:t xml:space="preserve">                        </w:t>
      </w:r>
      <w:hyperlink r:id="rId7" w:history="1">
        <w:r>
          <w:rPr>
            <w:color w:val="0000FF"/>
          </w:rPr>
          <w:t>B30.0</w:t>
        </w:r>
      </w:hyperlink>
      <w:r>
        <w:t xml:space="preserve">  </w:t>
      </w:r>
      <w:proofErr w:type="spellStart"/>
      <w:r>
        <w:t>Кератоконъюнктивит</w:t>
      </w:r>
      <w:proofErr w:type="spellEnd"/>
      <w:r>
        <w:t xml:space="preserve">, </w:t>
      </w:r>
      <w:proofErr w:type="gramStart"/>
      <w:r>
        <w:t>вызванный</w:t>
      </w:r>
      <w:proofErr w:type="gramEnd"/>
      <w:r>
        <w:t xml:space="preserve"> аденовирусом</w:t>
      </w:r>
    </w:p>
    <w:p w:rsidR="00237AEF" w:rsidRDefault="00237AEF">
      <w:pPr>
        <w:pStyle w:val="ConsPlusCell"/>
        <w:jc w:val="both"/>
      </w:pPr>
      <w:r>
        <w:t xml:space="preserve">                               (H19.2)</w:t>
      </w:r>
    </w:p>
    <w:p w:rsidR="00237AEF" w:rsidRDefault="00237AEF">
      <w:pPr>
        <w:pStyle w:val="ConsPlusCell"/>
        <w:jc w:val="both"/>
      </w:pPr>
      <w:r>
        <w:t xml:space="preserve">                        </w:t>
      </w:r>
      <w:hyperlink r:id="rId8" w:history="1">
        <w:r>
          <w:rPr>
            <w:color w:val="0000FF"/>
          </w:rPr>
          <w:t>B30.1</w:t>
        </w:r>
      </w:hyperlink>
      <w:r>
        <w:t xml:space="preserve">  Конъюнктивит, вызванный аденовирусом (H13.1)</w:t>
      </w:r>
    </w:p>
    <w:p w:rsidR="00237AEF" w:rsidRDefault="00237AEF">
      <w:pPr>
        <w:pStyle w:val="ConsPlusCell"/>
        <w:jc w:val="both"/>
      </w:pPr>
      <w:r>
        <w:t xml:space="preserve">                        </w:t>
      </w:r>
      <w:hyperlink r:id="rId9" w:history="1">
        <w:r>
          <w:rPr>
            <w:color w:val="0000FF"/>
          </w:rPr>
          <w:t>B30.2</w:t>
        </w:r>
      </w:hyperlink>
      <w:r>
        <w:t xml:space="preserve">  Вирусный </w:t>
      </w:r>
      <w:proofErr w:type="spellStart"/>
      <w:r>
        <w:t>фарингоконъюнктивит</w:t>
      </w:r>
      <w:proofErr w:type="spellEnd"/>
    </w:p>
    <w:p w:rsidR="00237AEF" w:rsidRDefault="00237AEF">
      <w:pPr>
        <w:pStyle w:val="ConsPlusCell"/>
        <w:jc w:val="both"/>
      </w:pPr>
      <w:r>
        <w:t xml:space="preserve">                        </w:t>
      </w:r>
      <w:hyperlink r:id="rId10" w:history="1">
        <w:r>
          <w:rPr>
            <w:color w:val="0000FF"/>
          </w:rPr>
          <w:t>B30.3</w:t>
        </w:r>
      </w:hyperlink>
      <w:r>
        <w:t xml:space="preserve">  Острый эпидемический геморрагический</w:t>
      </w:r>
    </w:p>
    <w:p w:rsidR="00237AEF" w:rsidRDefault="00237AEF">
      <w:pPr>
        <w:pStyle w:val="ConsPlusCell"/>
        <w:jc w:val="both"/>
      </w:pPr>
      <w:r>
        <w:t xml:space="preserve">                               конъюнктивит (энтеровирусный) (H13.1)</w:t>
      </w:r>
    </w:p>
    <w:p w:rsidR="00237AEF" w:rsidRDefault="00237AEF">
      <w:pPr>
        <w:pStyle w:val="ConsPlusCell"/>
        <w:jc w:val="both"/>
      </w:pPr>
      <w:r>
        <w:lastRenderedPageBreak/>
        <w:t xml:space="preserve">                        </w:t>
      </w:r>
      <w:hyperlink r:id="rId11" w:history="1">
        <w:r>
          <w:rPr>
            <w:color w:val="0000FF"/>
          </w:rPr>
          <w:t>B30.8</w:t>
        </w:r>
        <w:proofErr w:type="gramStart"/>
      </w:hyperlink>
      <w:r>
        <w:t xml:space="preserve">  Д</w:t>
      </w:r>
      <w:proofErr w:type="gramEnd"/>
      <w:r>
        <w:t>ругой вирусный конъюнктивит (H13.1)</w:t>
      </w:r>
    </w:p>
    <w:p w:rsidR="00237AEF" w:rsidRDefault="00237AEF">
      <w:pPr>
        <w:pStyle w:val="ConsPlusCell"/>
        <w:jc w:val="both"/>
      </w:pPr>
      <w:r>
        <w:t xml:space="preserve">                        </w:t>
      </w:r>
      <w:hyperlink r:id="rId12" w:history="1">
        <w:r>
          <w:rPr>
            <w:color w:val="0000FF"/>
          </w:rPr>
          <w:t>B30.9</w:t>
        </w:r>
      </w:hyperlink>
      <w:r>
        <w:t xml:space="preserve">  Вирусный конъюнктивит неуточненный</w:t>
      </w: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  Код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237AEF" w:rsidRDefault="00026BB8">
            <w:pPr>
              <w:pStyle w:val="ConsPlusNonformat"/>
              <w:jc w:val="both"/>
            </w:pPr>
            <w:hyperlink w:anchor="P84" w:history="1">
              <w:r w:rsidR="00237AEF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  <w:r>
        <w:t>--------------------------------</w:t>
      </w:r>
    </w:p>
    <w:p w:rsidR="00237AEF" w:rsidRDefault="00237AEF">
      <w:pPr>
        <w:pStyle w:val="ConsPlusNormal"/>
        <w:ind w:firstLine="540"/>
        <w:jc w:val="both"/>
      </w:pPr>
      <w:bookmarkStart w:id="2" w:name="P84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  Код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A09.19.009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простейшие и яйца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гельминтов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A09.26.006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Микроскопия мазков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содержимого </w:t>
            </w:r>
            <w:proofErr w:type="spellStart"/>
            <w:r>
              <w:t>конъюктивной</w:t>
            </w:r>
            <w:proofErr w:type="spell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полости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0,9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>Серологические исследования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инфекций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поверхности кожи     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A26.05.017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A26.06.005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37AEF" w:rsidRDefault="00237AEF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</w:t>
            </w:r>
          </w:p>
          <w:p w:rsidR="00237AEF" w:rsidRDefault="00237AEF">
            <w:pPr>
              <w:pStyle w:val="ConsPlusNonformat"/>
              <w:jc w:val="both"/>
            </w:pPr>
            <w:r>
              <w:t>аденовирусу (</w:t>
            </w:r>
            <w:proofErr w:type="spellStart"/>
            <w:r>
              <w:t>Adenovirus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A26.06.019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вирусу </w:t>
            </w:r>
            <w:proofErr w:type="spellStart"/>
            <w:r>
              <w:t>Коксаки</w:t>
            </w:r>
            <w:proofErr w:type="spellEnd"/>
            <w:r>
              <w:t xml:space="preserve"> (</w:t>
            </w:r>
            <w:proofErr w:type="spellStart"/>
            <w:r>
              <w:t>Coxsacki</w:t>
            </w:r>
            <w:proofErr w:type="spellEnd"/>
            <w:r>
              <w:t xml:space="preserve">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37AEF" w:rsidRDefault="00237AEF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A26.06.023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эховирусу</w:t>
            </w:r>
            <w:proofErr w:type="spellEnd"/>
            <w:r>
              <w:t xml:space="preserve"> (ECHO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A26.06.027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энтеровирусам</w:t>
            </w:r>
            <w:proofErr w:type="spellEnd"/>
            <w:r>
              <w:t xml:space="preserve"> 68-71      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Enterovirus</w:t>
            </w:r>
            <w:proofErr w:type="spellEnd"/>
            <w:r>
              <w:t xml:space="preserve"> 68-71) в крови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A26.06.045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237AEF" w:rsidRDefault="00237AEF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t>простого герпеса (</w:t>
            </w:r>
            <w:proofErr w:type="spellStart"/>
            <w:r>
              <w:t>Herpes</w:t>
            </w:r>
            <w:proofErr w:type="spellEnd"/>
            <w:r>
              <w:t xml:space="preserve">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2) в крови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A26.06.046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низкоавидных</w:t>
            </w:r>
            <w:proofErr w:type="spell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r>
              <w:t>антител 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вирусу простого герпеса    </w:t>
            </w:r>
          </w:p>
          <w:p w:rsidR="00237AEF" w:rsidRPr="00026BB8" w:rsidRDefault="00237AEF">
            <w:pPr>
              <w:pStyle w:val="ConsPlusNonformat"/>
              <w:jc w:val="both"/>
              <w:rPr>
                <w:lang w:val="en-US"/>
              </w:rPr>
            </w:pPr>
            <w:r w:rsidRPr="00026BB8">
              <w:rPr>
                <w:lang w:val="en-US"/>
              </w:rPr>
              <w:t>(Herpes simplex virus 1, 2)</w:t>
            </w:r>
          </w:p>
          <w:p w:rsidR="00237AEF" w:rsidRPr="00026BB8" w:rsidRDefault="00237AEF">
            <w:pPr>
              <w:pStyle w:val="ConsPlusNonformat"/>
              <w:jc w:val="both"/>
              <w:rPr>
                <w:lang w:val="en-US"/>
              </w:rPr>
            </w:pPr>
            <w:r>
              <w:t>в</w:t>
            </w:r>
            <w:r w:rsidRPr="00026BB8">
              <w:rPr>
                <w:lang w:val="en-US"/>
              </w:rPr>
              <w:t xml:space="preserve"> </w:t>
            </w:r>
            <w:r>
              <w:t>крови</w:t>
            </w:r>
            <w:r w:rsidRPr="00026BB8">
              <w:rPr>
                <w:lang w:val="en-US"/>
              </w:rPr>
              <w:t xml:space="preserve">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A26.06.056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spellStart"/>
            <w:r>
              <w:t>классоа</w:t>
            </w:r>
            <w:proofErr w:type="spellEnd"/>
          </w:p>
          <w:p w:rsidR="00237AEF" w:rsidRDefault="00237AEF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237AEF" w:rsidRDefault="00237AEF">
            <w:pPr>
              <w:pStyle w:val="ConsPlusNonformat"/>
              <w:jc w:val="both"/>
            </w:pPr>
            <w:r>
              <w:t>кори (</w:t>
            </w:r>
            <w:proofErr w:type="spellStart"/>
            <w:r>
              <w:t>Measlis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A26.06.092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антигенов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вируса простого герпеса  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1, 2)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A26.08.005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миндалин и задней стенки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237AEF" w:rsidRDefault="00237AEF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lastRenderedPageBreak/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A26.26.001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конъюнктивы </w:t>
            </w:r>
            <w:proofErr w:type="gramStart"/>
            <w:r>
              <w:t>на</w:t>
            </w:r>
            <w:proofErr w:type="gramEnd"/>
            <w:r>
              <w:t xml:space="preserve"> аэробные и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A26.26.012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коньюнктивы</w:t>
            </w:r>
            <w:proofErr w:type="spellEnd"/>
            <w:r>
              <w:t xml:space="preserve"> на вирус       </w:t>
            </w:r>
          </w:p>
          <w:p w:rsidR="00237AEF" w:rsidRPr="00237AEF" w:rsidRDefault="00237AEF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простого</w:t>
            </w:r>
            <w:r w:rsidRPr="00237AEF">
              <w:rPr>
                <w:lang w:val="en-US"/>
              </w:rPr>
              <w:t xml:space="preserve"> </w:t>
            </w:r>
            <w:r>
              <w:t>герпеса</w:t>
            </w:r>
            <w:r w:rsidRPr="00237AEF">
              <w:rPr>
                <w:lang w:val="en-US"/>
              </w:rPr>
              <w:t xml:space="preserve"> (Herpes   </w:t>
            </w:r>
            <w:proofErr w:type="gramEnd"/>
          </w:p>
          <w:p w:rsidR="00237AEF" w:rsidRPr="00237AEF" w:rsidRDefault="00237AEF">
            <w:pPr>
              <w:pStyle w:val="ConsPlusNonformat"/>
              <w:jc w:val="both"/>
              <w:rPr>
                <w:lang w:val="en-US"/>
              </w:rPr>
            </w:pPr>
            <w:r w:rsidRPr="00237AEF">
              <w:rPr>
                <w:lang w:val="en-US"/>
              </w:rPr>
              <w:t xml:space="preserve">simplex virus)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A26.26.013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коньюнктивы</w:t>
            </w:r>
            <w:proofErr w:type="spellEnd"/>
            <w:r>
              <w:t xml:space="preserve"> на аденовирус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Adenovirus</w:t>
            </w:r>
            <w:proofErr w:type="spellEnd"/>
            <w:r>
              <w:t xml:space="preserve">)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A26.26.014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роговицы на аденовирус     </w:t>
            </w:r>
          </w:p>
          <w:p w:rsidR="00237AEF" w:rsidRDefault="00237AEF">
            <w:pPr>
              <w:pStyle w:val="ConsPlusNonformat"/>
              <w:jc w:val="both"/>
            </w:pPr>
            <w:r>
              <w:t>(</w:t>
            </w:r>
            <w:proofErr w:type="spellStart"/>
            <w:r>
              <w:t>Adenovirus</w:t>
            </w:r>
            <w:proofErr w:type="spellEnd"/>
            <w:r>
              <w:t xml:space="preserve">)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A26.26.015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роговицы на вирус </w:t>
            </w:r>
            <w:proofErr w:type="gramStart"/>
            <w:r>
              <w:t>простого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t>герпеса 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A26.26.016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коньюнктивы</w:t>
            </w:r>
            <w:proofErr w:type="spellEnd"/>
            <w:r>
              <w:t xml:space="preserve"> на вирус       </w:t>
            </w:r>
          </w:p>
          <w:p w:rsidR="00237AEF" w:rsidRDefault="00237AEF">
            <w:pPr>
              <w:pStyle w:val="ConsPlusNonformat"/>
              <w:jc w:val="both"/>
            </w:pPr>
            <w:r>
              <w:t>ветрянки (</w:t>
            </w:r>
            <w:proofErr w:type="spellStart"/>
            <w:r>
              <w:t>Varicella</w:t>
            </w:r>
            <w:proofErr w:type="spellEnd"/>
            <w:r>
              <w:t xml:space="preserve"> </w:t>
            </w:r>
            <w:proofErr w:type="spellStart"/>
            <w:r>
              <w:t>Zoster</w:t>
            </w:r>
            <w:proofErr w:type="spellEnd"/>
            <w:r>
              <w:t>)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  Код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A04.10.002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A06.08.003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пазух носа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37AE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4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11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A03.26.003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</w:t>
            </w:r>
          </w:p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Гольдмана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lastRenderedPageBreak/>
              <w:t xml:space="preserve">A03.26.004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t>Офтальмохромоскопия</w:t>
            </w:r>
            <w:proofErr w:type="spell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1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A03.26.009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Офтальмометрия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A03.26.018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дна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A03.26.019.001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Оптическое исследование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переднего отдела глаза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анализатора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A04.23.001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A04.26.001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исследование переднего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отрезка глаза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237AEF" w:rsidRDefault="00237AEF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A11.26.016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t>Субконъюнктивальная</w:t>
            </w:r>
            <w:proofErr w:type="spellEnd"/>
            <w:r>
              <w:t xml:space="preserve">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инъекция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5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237AEF">
        <w:trPr>
          <w:trHeight w:val="240"/>
        </w:trPr>
        <w:tc>
          <w:tcPr>
            <w:tcW w:w="9360" w:type="dxa"/>
            <w:gridSpan w:val="4"/>
          </w:tcPr>
          <w:p w:rsidR="00237AEF" w:rsidRDefault="00237AEF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237AEF" w:rsidRDefault="00237AE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37AE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A22.27.001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Ультрафиолетовое         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облучение слизистой носа  </w:t>
            </w:r>
          </w:p>
        </w:tc>
        <w:tc>
          <w:tcPr>
            <w:tcW w:w="216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7    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764"/>
        <w:gridCol w:w="1848"/>
        <w:gridCol w:w="1512"/>
        <w:gridCol w:w="924"/>
        <w:gridCol w:w="924"/>
        <w:gridCol w:w="1008"/>
      </w:tblGrid>
      <w:tr w:rsidR="00237AEF">
        <w:trPr>
          <w:trHeight w:val="160"/>
        </w:trPr>
        <w:tc>
          <w:tcPr>
            <w:tcW w:w="840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Код   </w:t>
            </w:r>
          </w:p>
        </w:tc>
        <w:tc>
          <w:tcPr>
            <w:tcW w:w="1764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  Анатомо-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терапевтическо-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 химическая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классификация   </w:t>
            </w:r>
          </w:p>
        </w:tc>
        <w:tc>
          <w:tcPr>
            <w:tcW w:w="1848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 Наименование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лекарственного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препарата </w:t>
            </w:r>
            <w:hyperlink w:anchor="P437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512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Усредненный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показатель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   частоты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предоставления </w:t>
            </w:r>
          </w:p>
        </w:tc>
        <w:tc>
          <w:tcPr>
            <w:tcW w:w="924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924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ССД </w:t>
            </w:r>
            <w:hyperlink w:anchor="P438" w:history="1">
              <w:r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1008" w:type="dxa"/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СКД </w:t>
            </w:r>
            <w:hyperlink w:anchor="P439" w:history="1">
              <w:r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B05CX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ирригационные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400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4800 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B05XA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электролитов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12000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C01BB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Местные анестетики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L03AB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Интерфероны 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Интерферон альфа-2а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ME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3000000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30000000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M01AE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пропионовой</w:t>
            </w:r>
            <w:proofErr w:type="spellEnd"/>
            <w:r>
              <w:rPr>
                <w:sz w:val="14"/>
              </w:rPr>
              <w:t xml:space="preserve">  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    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Ибупрофен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1200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14400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N02BE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Анилиды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Парацетамол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24000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R06AA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алкиламинов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Клемастин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24   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R06AE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пиперазина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Цетиризин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120       </w:t>
            </w: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R06AX   </w:t>
            </w: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антигистаминные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системного         </w:t>
            </w:r>
          </w:p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   </w:t>
            </w: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</w:tr>
      <w:tr w:rsidR="00237AEF">
        <w:trPr>
          <w:trHeight w:val="160"/>
        </w:trPr>
        <w:tc>
          <w:tcPr>
            <w:tcW w:w="8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Лоратадин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rPr>
                <w:sz w:val="14"/>
              </w:rPr>
              <w:t xml:space="preserve">120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237AEF" w:rsidRDefault="00237A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4080"/>
        <w:gridCol w:w="1440"/>
      </w:tblGrid>
      <w:tr w:rsidR="00237AEF">
        <w:trPr>
          <w:trHeight w:val="240"/>
        </w:trPr>
        <w:tc>
          <w:tcPr>
            <w:tcW w:w="3720" w:type="dxa"/>
          </w:tcPr>
          <w:p w:rsidR="00237AEF" w:rsidRDefault="00237AEF">
            <w:pPr>
              <w:pStyle w:val="ConsPlusNonformat"/>
              <w:jc w:val="both"/>
            </w:pPr>
            <w:r>
              <w:t xml:space="preserve"> Наименование вида лечебного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  питания           </w:t>
            </w:r>
          </w:p>
        </w:tc>
        <w:tc>
          <w:tcPr>
            <w:tcW w:w="4080" w:type="dxa"/>
          </w:tcPr>
          <w:p w:rsidR="00237AEF" w:rsidRDefault="00237AEF">
            <w:pPr>
              <w:pStyle w:val="ConsPlusNonformat"/>
              <w:jc w:val="both"/>
            </w:pPr>
            <w:r>
              <w:t xml:space="preserve"> Усредненный показатель частоты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         предоставления         </w:t>
            </w:r>
          </w:p>
        </w:tc>
        <w:tc>
          <w:tcPr>
            <w:tcW w:w="1440" w:type="dxa"/>
          </w:tcPr>
          <w:p w:rsidR="00237AEF" w:rsidRDefault="00237AEF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237AEF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Основной вариант </w:t>
            </w:r>
            <w:proofErr w:type="gramStart"/>
            <w:r>
              <w:t>стандартной</w:t>
            </w:r>
            <w:proofErr w:type="gramEnd"/>
            <w:r>
              <w:t xml:space="preserve"> </w:t>
            </w:r>
          </w:p>
          <w:p w:rsidR="00237AEF" w:rsidRDefault="00237AEF">
            <w:pPr>
              <w:pStyle w:val="ConsPlusNonformat"/>
              <w:jc w:val="both"/>
            </w:pPr>
            <w:r>
              <w:t xml:space="preserve">диеты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37AEF" w:rsidRDefault="00237AEF">
            <w:pPr>
              <w:pStyle w:val="ConsPlusNonformat"/>
              <w:jc w:val="both"/>
            </w:pPr>
            <w:r>
              <w:t xml:space="preserve">12        </w:t>
            </w:r>
          </w:p>
        </w:tc>
      </w:tr>
    </w:tbl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  <w:r>
        <w:t>--------------------------------</w:t>
      </w:r>
    </w:p>
    <w:p w:rsidR="00237AEF" w:rsidRDefault="00237AEF">
      <w:pPr>
        <w:pStyle w:val="ConsPlusNormal"/>
        <w:ind w:firstLine="540"/>
        <w:jc w:val="both"/>
      </w:pPr>
      <w:bookmarkStart w:id="3" w:name="P436"/>
      <w:bookmarkEnd w:id="3"/>
      <w:r>
        <w:t xml:space="preserve">&lt;*&gt; Международная статистическая </w:t>
      </w:r>
      <w:hyperlink r:id="rId1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237AEF" w:rsidRDefault="00237AEF">
      <w:pPr>
        <w:pStyle w:val="ConsPlusNormal"/>
        <w:ind w:firstLine="540"/>
        <w:jc w:val="both"/>
      </w:pPr>
      <w:bookmarkStart w:id="4" w:name="P43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37AEF" w:rsidRDefault="00237AEF">
      <w:pPr>
        <w:pStyle w:val="ConsPlusNormal"/>
        <w:ind w:firstLine="540"/>
        <w:jc w:val="both"/>
      </w:pPr>
      <w:bookmarkStart w:id="5" w:name="P438"/>
      <w:bookmarkEnd w:id="5"/>
      <w:r>
        <w:t>&lt;***&gt; Средняя суточная доза.</w:t>
      </w:r>
    </w:p>
    <w:p w:rsidR="00237AEF" w:rsidRDefault="00237AEF">
      <w:pPr>
        <w:pStyle w:val="ConsPlusNormal"/>
        <w:ind w:firstLine="540"/>
        <w:jc w:val="both"/>
      </w:pPr>
      <w:bookmarkStart w:id="6" w:name="P439"/>
      <w:bookmarkEnd w:id="6"/>
      <w:r>
        <w:t>&lt;****&gt; Средняя курсовая доза.</w:t>
      </w: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  <w:r>
        <w:t>Примечания:</w:t>
      </w:r>
    </w:p>
    <w:p w:rsidR="00237AEF" w:rsidRDefault="00237AEF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37AEF" w:rsidRDefault="00237AEF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4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3446).</w:t>
      </w:r>
      <w:proofErr w:type="gramEnd"/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ind w:firstLine="540"/>
        <w:jc w:val="both"/>
      </w:pPr>
    </w:p>
    <w:p w:rsidR="00237AEF" w:rsidRDefault="00237A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49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F"/>
    <w:rsid w:val="00026BB8"/>
    <w:rsid w:val="00237AEF"/>
    <w:rsid w:val="009C3153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7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A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7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A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28802C023BD7ECA3FB2850894062971E82B406F415ADC7169A29272BB7FE6BB490CD83721iCzDL" TargetMode="External"/><Relationship Id="rId13" Type="http://schemas.openxmlformats.org/officeDocument/2006/relationships/hyperlink" Target="consultantplus://offline/ref=99828802C023BD7ECA3FB2850894062971E82B406F415ADC7169A2i9z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828802C023BD7ECA3FB2850894062971E82B406F415ADC7169A29272BB7FE6BB490CD83721iCzFL" TargetMode="External"/><Relationship Id="rId12" Type="http://schemas.openxmlformats.org/officeDocument/2006/relationships/hyperlink" Target="consultantplus://offline/ref=99828802C023BD7ECA3FB2850894062971E82B406F415ADC7169A29272BB7FE6BB490CD83721iCz6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28802C023BD7ECA3FB2850894062971E82B406F415ADC7169A2i9z2L" TargetMode="External"/><Relationship Id="rId11" Type="http://schemas.openxmlformats.org/officeDocument/2006/relationships/hyperlink" Target="consultantplus://offline/ref=99828802C023BD7ECA3FB2850894062971E82B406F415ADC7169A29272BB7FE6BB490CD83721iCz9L" TargetMode="External"/><Relationship Id="rId5" Type="http://schemas.openxmlformats.org/officeDocument/2006/relationships/hyperlink" Target="consultantplus://offline/ref=99828802C023BD7ECA3FB2850894062976E62548601C50D42865A0957DE468E1F2450EDD3225C7iBz4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828802C023BD7ECA3FB2850894062971E82B406F415ADC7169A29272BB7FE6BB490CD83721iCz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828802C023BD7ECA3FB2850894062971E82B406F415ADC7169A29272BB7FE6BB490CD83721iCzAL" TargetMode="External"/><Relationship Id="rId14" Type="http://schemas.openxmlformats.org/officeDocument/2006/relationships/hyperlink" Target="consultantplus://offline/ref=99828802C023BD7ECA3FB2850894062976E62548601C50D42865A0957DE468E1F2450EDD3222CFiBz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2016-11-23T11:51:00Z</dcterms:created>
  <dcterms:modified xsi:type="dcterms:W3CDTF">2016-12-12T11:50:00Z</dcterms:modified>
</cp:coreProperties>
</file>