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0C" w:rsidRDefault="0011410C">
      <w:pPr>
        <w:pStyle w:val="ConsPlusTitlePage"/>
      </w:pPr>
      <w:bookmarkStart w:id="0" w:name="_GoBack"/>
      <w:bookmarkEnd w:id="0"/>
      <w:r>
        <w:br/>
      </w:r>
    </w:p>
    <w:p w:rsidR="0011410C" w:rsidRDefault="0011410C">
      <w:pPr>
        <w:pStyle w:val="ConsPlusNormal"/>
        <w:jc w:val="both"/>
        <w:outlineLvl w:val="0"/>
      </w:pPr>
    </w:p>
    <w:p w:rsidR="0011410C" w:rsidRDefault="0011410C">
      <w:pPr>
        <w:pStyle w:val="ConsPlusNormal"/>
        <w:outlineLvl w:val="0"/>
      </w:pPr>
      <w:r>
        <w:t>Зарегистрировано в Минюсте России 19 февраля 2013 г. N 27197</w:t>
      </w:r>
    </w:p>
    <w:p w:rsidR="0011410C" w:rsidRDefault="001141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410C" w:rsidRDefault="0011410C">
      <w:pPr>
        <w:pStyle w:val="ConsPlusNormal"/>
      </w:pPr>
    </w:p>
    <w:p w:rsidR="0011410C" w:rsidRDefault="0011410C">
      <w:pPr>
        <w:pStyle w:val="ConsPlusTitle"/>
        <w:jc w:val="center"/>
      </w:pPr>
      <w:r>
        <w:t>МИНИСТЕРСТВО ЗДРАВООХРАНЕНИЯ РОССИЙСКОЙ ФЕДЕРАЦИИ</w:t>
      </w:r>
    </w:p>
    <w:p w:rsidR="0011410C" w:rsidRDefault="0011410C">
      <w:pPr>
        <w:pStyle w:val="ConsPlusTitle"/>
        <w:jc w:val="center"/>
      </w:pPr>
    </w:p>
    <w:p w:rsidR="0011410C" w:rsidRDefault="0011410C">
      <w:pPr>
        <w:pStyle w:val="ConsPlusTitle"/>
        <w:jc w:val="center"/>
      </w:pPr>
      <w:r>
        <w:t>ПРИКАЗ</w:t>
      </w:r>
    </w:p>
    <w:p w:rsidR="0011410C" w:rsidRDefault="0011410C">
      <w:pPr>
        <w:pStyle w:val="ConsPlusTitle"/>
        <w:jc w:val="center"/>
      </w:pPr>
      <w:r>
        <w:t>от 20 декабря 2012 г. N 1130н</w:t>
      </w:r>
    </w:p>
    <w:p w:rsidR="0011410C" w:rsidRDefault="0011410C">
      <w:pPr>
        <w:pStyle w:val="ConsPlusTitle"/>
        <w:jc w:val="center"/>
      </w:pPr>
    </w:p>
    <w:p w:rsidR="0011410C" w:rsidRDefault="0011410C">
      <w:pPr>
        <w:pStyle w:val="ConsPlusTitle"/>
        <w:jc w:val="center"/>
      </w:pPr>
      <w:r>
        <w:t>ОБ УТВЕРЖДЕНИИ СТАНДАРТА</w:t>
      </w:r>
    </w:p>
    <w:p w:rsidR="0011410C" w:rsidRDefault="0011410C">
      <w:pPr>
        <w:pStyle w:val="ConsPlusTitle"/>
        <w:jc w:val="center"/>
      </w:pPr>
      <w:r>
        <w:t>СПЕЦИАЛИЗИРОВАННОЙ МЕДИЦИНСКОЙ ПОМОЩИ ДЕТЯМ ПРИ КОКЛЮШЕ</w:t>
      </w:r>
    </w:p>
    <w:p w:rsidR="0011410C" w:rsidRDefault="0011410C">
      <w:pPr>
        <w:pStyle w:val="ConsPlusTitle"/>
        <w:jc w:val="center"/>
      </w:pPr>
      <w:r>
        <w:t>ТЯЖЕЛОЙ СТЕПЕНИ ТЯЖЕСТИ</w:t>
      </w:r>
    </w:p>
    <w:p w:rsidR="0011410C" w:rsidRDefault="0011410C">
      <w:pPr>
        <w:pStyle w:val="ConsPlusNormal"/>
        <w:jc w:val="center"/>
      </w:pPr>
    </w:p>
    <w:p w:rsidR="0011410C" w:rsidRDefault="0011410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1410C" w:rsidRDefault="0011410C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коклюше тяжелой степени тяжести согласно приложению.</w:t>
      </w:r>
    </w:p>
    <w:p w:rsidR="0011410C" w:rsidRDefault="0011410C">
      <w:pPr>
        <w:pStyle w:val="ConsPlusNormal"/>
        <w:ind w:firstLine="540"/>
        <w:jc w:val="both"/>
      </w:pPr>
    </w:p>
    <w:p w:rsidR="0011410C" w:rsidRDefault="0011410C">
      <w:pPr>
        <w:pStyle w:val="ConsPlusNormal"/>
        <w:jc w:val="right"/>
      </w:pPr>
      <w:r>
        <w:t>Министр</w:t>
      </w:r>
    </w:p>
    <w:p w:rsidR="0011410C" w:rsidRDefault="0011410C">
      <w:pPr>
        <w:pStyle w:val="ConsPlusNormal"/>
        <w:jc w:val="right"/>
      </w:pPr>
      <w:r>
        <w:t>В.И.СКВОРЦОВА</w:t>
      </w:r>
    </w:p>
    <w:p w:rsidR="0011410C" w:rsidRDefault="0011410C">
      <w:pPr>
        <w:pStyle w:val="ConsPlusNormal"/>
        <w:jc w:val="right"/>
      </w:pPr>
    </w:p>
    <w:p w:rsidR="0011410C" w:rsidRDefault="0011410C">
      <w:pPr>
        <w:pStyle w:val="ConsPlusNormal"/>
        <w:jc w:val="right"/>
      </w:pPr>
    </w:p>
    <w:p w:rsidR="0011410C" w:rsidRDefault="0011410C">
      <w:pPr>
        <w:pStyle w:val="ConsPlusNormal"/>
        <w:jc w:val="right"/>
      </w:pPr>
    </w:p>
    <w:p w:rsidR="0011410C" w:rsidRDefault="0011410C">
      <w:pPr>
        <w:pStyle w:val="ConsPlusNormal"/>
        <w:jc w:val="right"/>
      </w:pPr>
    </w:p>
    <w:p w:rsidR="0011410C" w:rsidRDefault="0011410C">
      <w:pPr>
        <w:pStyle w:val="ConsPlusNormal"/>
        <w:jc w:val="right"/>
      </w:pPr>
    </w:p>
    <w:p w:rsidR="0011410C" w:rsidRDefault="0011410C">
      <w:pPr>
        <w:pStyle w:val="ConsPlusNormal"/>
        <w:jc w:val="right"/>
        <w:outlineLvl w:val="0"/>
      </w:pPr>
      <w:r>
        <w:t>Приложение</w:t>
      </w:r>
    </w:p>
    <w:p w:rsidR="0011410C" w:rsidRDefault="0011410C">
      <w:pPr>
        <w:pStyle w:val="ConsPlusNormal"/>
        <w:jc w:val="right"/>
      </w:pPr>
      <w:r>
        <w:t>к приказу Министерства здравоохранения</w:t>
      </w:r>
    </w:p>
    <w:p w:rsidR="0011410C" w:rsidRDefault="0011410C">
      <w:pPr>
        <w:pStyle w:val="ConsPlusNormal"/>
        <w:jc w:val="right"/>
      </w:pPr>
      <w:r>
        <w:t>Российской Федерации</w:t>
      </w:r>
    </w:p>
    <w:p w:rsidR="0011410C" w:rsidRDefault="0011410C">
      <w:pPr>
        <w:pStyle w:val="ConsPlusNormal"/>
        <w:jc w:val="right"/>
      </w:pPr>
      <w:r>
        <w:t>от 20 декабря 2012 г. N 1130н</w:t>
      </w:r>
    </w:p>
    <w:p w:rsidR="0011410C" w:rsidRDefault="0011410C">
      <w:pPr>
        <w:pStyle w:val="ConsPlusNormal"/>
        <w:ind w:firstLine="540"/>
        <w:jc w:val="both"/>
      </w:pPr>
    </w:p>
    <w:p w:rsidR="0011410C" w:rsidRDefault="0011410C">
      <w:pPr>
        <w:pStyle w:val="ConsPlusTitle"/>
        <w:jc w:val="center"/>
      </w:pPr>
      <w:bookmarkStart w:id="1" w:name="P28"/>
      <w:bookmarkEnd w:id="1"/>
      <w:r>
        <w:t>СТАНДАРТ</w:t>
      </w:r>
    </w:p>
    <w:p w:rsidR="0011410C" w:rsidRDefault="0011410C">
      <w:pPr>
        <w:pStyle w:val="ConsPlusTitle"/>
        <w:jc w:val="center"/>
      </w:pPr>
      <w:r>
        <w:t>СПЕЦИАЛИЗИРОВАННОЙ МЕДИЦИНСКОЙ ПОМОЩИ ДЕТЯМ ПРИ КОКЛЮШЕ</w:t>
      </w:r>
    </w:p>
    <w:p w:rsidR="0011410C" w:rsidRDefault="0011410C">
      <w:pPr>
        <w:pStyle w:val="ConsPlusTitle"/>
        <w:jc w:val="center"/>
      </w:pPr>
      <w:r>
        <w:t>ТЯЖЕЛОЙ СТЕПЕНИ ТЯЖЕСТИ</w:t>
      </w:r>
    </w:p>
    <w:p w:rsidR="0011410C" w:rsidRDefault="0011410C">
      <w:pPr>
        <w:pStyle w:val="ConsPlusNormal"/>
        <w:ind w:firstLine="540"/>
        <w:jc w:val="both"/>
      </w:pPr>
    </w:p>
    <w:p w:rsidR="0011410C" w:rsidRDefault="0011410C">
      <w:pPr>
        <w:pStyle w:val="ConsPlusNormal"/>
        <w:ind w:firstLine="540"/>
        <w:jc w:val="both"/>
      </w:pPr>
      <w:r>
        <w:t>Категория возрастная: дети</w:t>
      </w:r>
    </w:p>
    <w:p w:rsidR="0011410C" w:rsidRDefault="0011410C">
      <w:pPr>
        <w:pStyle w:val="ConsPlusNormal"/>
        <w:ind w:firstLine="540"/>
        <w:jc w:val="both"/>
      </w:pPr>
      <w:r>
        <w:t>Пол: любой</w:t>
      </w:r>
    </w:p>
    <w:p w:rsidR="0011410C" w:rsidRDefault="0011410C">
      <w:pPr>
        <w:pStyle w:val="ConsPlusNormal"/>
        <w:ind w:firstLine="540"/>
        <w:jc w:val="both"/>
      </w:pPr>
      <w:r>
        <w:t>Фаза: острая</w:t>
      </w:r>
    </w:p>
    <w:p w:rsidR="0011410C" w:rsidRDefault="0011410C">
      <w:pPr>
        <w:pStyle w:val="ConsPlusNormal"/>
        <w:ind w:firstLine="540"/>
        <w:jc w:val="both"/>
      </w:pPr>
      <w:r>
        <w:t>Стадия: тяжелая степень тяжести</w:t>
      </w:r>
    </w:p>
    <w:p w:rsidR="0011410C" w:rsidRDefault="0011410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1410C" w:rsidRDefault="0011410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11410C" w:rsidRDefault="0011410C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11410C" w:rsidRDefault="0011410C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11410C" w:rsidRDefault="0011410C">
      <w:pPr>
        <w:pStyle w:val="ConsPlusNormal"/>
        <w:ind w:firstLine="540"/>
        <w:jc w:val="both"/>
      </w:pPr>
      <w:r>
        <w:t>Средние сроки лечения (количество дней): 30</w:t>
      </w:r>
    </w:p>
    <w:p w:rsidR="0011410C" w:rsidRDefault="0011410C">
      <w:pPr>
        <w:pStyle w:val="ConsPlusNormal"/>
        <w:ind w:firstLine="540"/>
        <w:jc w:val="both"/>
      </w:pPr>
    </w:p>
    <w:p w:rsidR="0011410C" w:rsidRDefault="0011410C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57" w:history="1">
        <w:r>
          <w:rPr>
            <w:color w:val="0000FF"/>
          </w:rPr>
          <w:t>&lt;*&gt;</w:t>
        </w:r>
      </w:hyperlink>
    </w:p>
    <w:p w:rsidR="0011410C" w:rsidRDefault="0011410C">
      <w:pPr>
        <w:pStyle w:val="ConsPlusNormal"/>
        <w:ind w:firstLine="540"/>
        <w:jc w:val="both"/>
      </w:pPr>
      <w:r>
        <w:t>Нозологические единицы</w:t>
      </w:r>
    </w:p>
    <w:p w:rsidR="0011410C" w:rsidRDefault="0011410C">
      <w:pPr>
        <w:pStyle w:val="ConsPlusNormal"/>
        <w:ind w:firstLine="540"/>
        <w:jc w:val="both"/>
      </w:pPr>
    </w:p>
    <w:p w:rsidR="0011410C" w:rsidRDefault="0011410C">
      <w:pPr>
        <w:pStyle w:val="ConsPlusCell"/>
        <w:jc w:val="both"/>
      </w:pPr>
      <w:r>
        <w:t xml:space="preserve">                              </w:t>
      </w:r>
      <w:hyperlink r:id="rId7" w:history="1">
        <w:r>
          <w:rPr>
            <w:color w:val="0000FF"/>
          </w:rPr>
          <w:t>A37.0</w:t>
        </w:r>
      </w:hyperlink>
      <w:r>
        <w:t xml:space="preserve">  Коклюш, вызванный </w:t>
      </w:r>
      <w:proofErr w:type="spellStart"/>
      <w:r>
        <w:t>Bordetella</w:t>
      </w:r>
      <w:proofErr w:type="spellEnd"/>
      <w:r>
        <w:t xml:space="preserve"> </w:t>
      </w:r>
      <w:proofErr w:type="spellStart"/>
      <w:r>
        <w:t>pertussis</w:t>
      </w:r>
      <w:proofErr w:type="spellEnd"/>
    </w:p>
    <w:p w:rsidR="0011410C" w:rsidRDefault="0011410C">
      <w:pPr>
        <w:pStyle w:val="ConsPlusCell"/>
        <w:jc w:val="both"/>
      </w:pPr>
      <w:r>
        <w:t xml:space="preserve">                              </w:t>
      </w:r>
      <w:hyperlink r:id="rId8" w:history="1">
        <w:r>
          <w:rPr>
            <w:color w:val="0000FF"/>
          </w:rPr>
          <w:t>A37.9</w:t>
        </w:r>
      </w:hyperlink>
      <w:r>
        <w:t xml:space="preserve">  Коклюш неуточненный</w:t>
      </w:r>
    </w:p>
    <w:p w:rsidR="0011410C" w:rsidRDefault="0011410C">
      <w:pPr>
        <w:pStyle w:val="ConsPlusNormal"/>
        <w:jc w:val="both"/>
      </w:pPr>
    </w:p>
    <w:p w:rsidR="0011410C" w:rsidRDefault="0011410C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11410C">
        <w:trPr>
          <w:trHeight w:val="240"/>
        </w:trPr>
        <w:tc>
          <w:tcPr>
            <w:tcW w:w="9360" w:type="dxa"/>
            <w:gridSpan w:val="4"/>
          </w:tcPr>
          <w:p w:rsidR="0011410C" w:rsidRDefault="0011410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  Код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11410C" w:rsidRDefault="006F21E6">
            <w:pPr>
              <w:pStyle w:val="ConsPlusNonformat"/>
              <w:jc w:val="both"/>
            </w:pPr>
            <w:hyperlink w:anchor="P81" w:history="1">
              <w:r w:rsidR="0011410C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B01.014.001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1410C" w:rsidRDefault="0011410C">
      <w:pPr>
        <w:pStyle w:val="ConsPlusNormal"/>
        <w:jc w:val="both"/>
      </w:pPr>
    </w:p>
    <w:p w:rsidR="0011410C" w:rsidRDefault="0011410C">
      <w:pPr>
        <w:pStyle w:val="ConsPlusNormal"/>
        <w:ind w:firstLine="540"/>
        <w:jc w:val="both"/>
      </w:pPr>
      <w:r>
        <w:t>--------------------------------</w:t>
      </w:r>
    </w:p>
    <w:p w:rsidR="0011410C" w:rsidRDefault="0011410C">
      <w:pPr>
        <w:pStyle w:val="ConsPlusNormal"/>
        <w:ind w:firstLine="540"/>
        <w:jc w:val="both"/>
      </w:pPr>
      <w:bookmarkStart w:id="2" w:name="P8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11410C">
        <w:trPr>
          <w:trHeight w:val="240"/>
        </w:trPr>
        <w:tc>
          <w:tcPr>
            <w:tcW w:w="9360" w:type="dxa"/>
            <w:gridSpan w:val="4"/>
          </w:tcPr>
          <w:p w:rsidR="0011410C" w:rsidRDefault="0011410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  Код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A26.01.019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поверхности </w:t>
            </w:r>
            <w:proofErr w:type="spellStart"/>
            <w:r>
              <w:t>перианальных</w:t>
            </w:r>
            <w:proofErr w:type="spellEnd"/>
            <w:r>
              <w:t xml:space="preserve">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складок на яйца гельминтов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A26.06.016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t>классов A, M, G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хламидии пневмонии 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Chlamidia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) в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A26.06.022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11410C" w:rsidRDefault="0011410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</w:t>
            </w:r>
          </w:p>
          <w:p w:rsidR="0011410C" w:rsidRDefault="0011410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A26.06.057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11410C" w:rsidRDefault="0011410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микоплазме пневмонии       </w:t>
            </w:r>
          </w:p>
          <w:p w:rsidR="0011410C" w:rsidRDefault="0011410C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) в  </w:t>
            </w:r>
          </w:p>
          <w:p w:rsidR="0011410C" w:rsidRDefault="0011410C">
            <w:pPr>
              <w:pStyle w:val="ConsPlusNonformat"/>
              <w:jc w:val="both"/>
            </w:pPr>
            <w:r>
              <w:lastRenderedPageBreak/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lastRenderedPageBreak/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lastRenderedPageBreak/>
              <w:t xml:space="preserve">A26.07.007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слюны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11410C" w:rsidRDefault="0011410C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</w:t>
            </w:r>
          </w:p>
          <w:p w:rsidR="0011410C" w:rsidRDefault="0011410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A26.08.005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миндалин и задней стенки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A26.09.015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палочку коклюша            </w:t>
            </w:r>
          </w:p>
          <w:p w:rsidR="0011410C" w:rsidRDefault="0011410C">
            <w:pPr>
              <w:pStyle w:val="ConsPlusNonformat"/>
              <w:jc w:val="both"/>
            </w:pPr>
            <w:r>
              <w:t>(</w:t>
            </w:r>
            <w:proofErr w:type="spellStart"/>
            <w:r>
              <w:t>Bordetella</w:t>
            </w:r>
            <w:proofErr w:type="spellEnd"/>
            <w:r>
              <w:t xml:space="preserve"> </w:t>
            </w:r>
            <w:proofErr w:type="spellStart"/>
            <w:r>
              <w:t>pertussis</w:t>
            </w:r>
            <w:proofErr w:type="spellEnd"/>
            <w:r>
              <w:t xml:space="preserve">)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A26.19.001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возбудителя дизентерии     </w:t>
            </w:r>
          </w:p>
          <w:p w:rsidR="0011410C" w:rsidRDefault="0011410C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A26.19.002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паратифозные               </w:t>
            </w:r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t>микроорганизмы 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proofErr w:type="spellStart"/>
            <w:proofErr w:type="gramStart"/>
            <w:r>
              <w:t>typhi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A26.19.010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кала на яйца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 личинки гельминтов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</w:t>
            </w:r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t xml:space="preserve">(ориентировочное          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системы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гемостаза)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11410C">
        <w:trPr>
          <w:trHeight w:val="240"/>
        </w:trPr>
        <w:tc>
          <w:tcPr>
            <w:tcW w:w="9360" w:type="dxa"/>
            <w:gridSpan w:val="4"/>
          </w:tcPr>
          <w:p w:rsidR="0011410C" w:rsidRDefault="0011410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  Код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A04.23.001.001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головного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мозга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Электроэнцефалография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1410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1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1410C" w:rsidRDefault="0011410C">
      <w:pPr>
        <w:pStyle w:val="ConsPlusNormal"/>
        <w:jc w:val="both"/>
      </w:pPr>
    </w:p>
    <w:p w:rsidR="0011410C" w:rsidRDefault="0011410C">
      <w:pPr>
        <w:pStyle w:val="ConsPlusNormal"/>
        <w:ind w:firstLine="540"/>
        <w:jc w:val="both"/>
        <w:outlineLvl w:val="1"/>
      </w:pPr>
      <w:r>
        <w:lastRenderedPageBreak/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11410C">
        <w:trPr>
          <w:trHeight w:val="240"/>
        </w:trPr>
        <w:tc>
          <w:tcPr>
            <w:tcW w:w="9360" w:type="dxa"/>
            <w:gridSpan w:val="4"/>
          </w:tcPr>
          <w:p w:rsidR="0011410C" w:rsidRDefault="0011410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 Код    </w:t>
            </w:r>
          </w:p>
          <w:p w:rsidR="0011410C" w:rsidRDefault="0011410C">
            <w:pPr>
              <w:pStyle w:val="ConsPlusNonformat"/>
              <w:jc w:val="both"/>
            </w:pPr>
            <w:r>
              <w:t>медицинской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B01.003.003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B01.014.003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11410C" w:rsidRDefault="0011410C">
            <w:pPr>
              <w:pStyle w:val="ConsPlusNonformat"/>
              <w:jc w:val="both"/>
            </w:pPr>
            <w:r>
              <w:t>инфекционистом с наблюдением</w:t>
            </w:r>
          </w:p>
          <w:p w:rsidR="0011410C" w:rsidRDefault="0011410C">
            <w:pPr>
              <w:pStyle w:val="ConsPlusNonformat"/>
              <w:jc w:val="both"/>
            </w:pPr>
            <w:r>
              <w:t>и уходом среднего и младшего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29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B01.023.002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B01.029.002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10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B01.054.001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Осмотр (консультация) врача-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физиотерапевта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</w:tbl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11410C">
        <w:trPr>
          <w:trHeight w:val="240"/>
        </w:trPr>
        <w:tc>
          <w:tcPr>
            <w:tcW w:w="9360" w:type="dxa"/>
            <w:gridSpan w:val="4"/>
          </w:tcPr>
          <w:p w:rsidR="0011410C" w:rsidRDefault="0011410C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 Код    </w:t>
            </w:r>
          </w:p>
          <w:p w:rsidR="0011410C" w:rsidRDefault="0011410C">
            <w:pPr>
              <w:pStyle w:val="ConsPlusNonformat"/>
              <w:jc w:val="both"/>
            </w:pPr>
            <w:r>
              <w:t>медицинской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B03.003.005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Суточное наблюдение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реанимационного пациента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</w:tbl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11410C">
        <w:trPr>
          <w:trHeight w:val="240"/>
        </w:trPr>
        <w:tc>
          <w:tcPr>
            <w:tcW w:w="9360" w:type="dxa"/>
            <w:gridSpan w:val="4"/>
          </w:tcPr>
          <w:p w:rsidR="0011410C" w:rsidRDefault="0011410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 Код    </w:t>
            </w:r>
          </w:p>
          <w:p w:rsidR="0011410C" w:rsidRDefault="0011410C">
            <w:pPr>
              <w:pStyle w:val="ConsPlusNonformat"/>
              <w:jc w:val="both"/>
            </w:pPr>
            <w:r>
              <w:t>медицинской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A09.05.032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A12.05.014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свертывания      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нестабилизированной крови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 </w:t>
            </w:r>
          </w:p>
          <w:p w:rsidR="0011410C" w:rsidRDefault="0011410C">
            <w:pPr>
              <w:pStyle w:val="ConsPlusNonformat"/>
              <w:jc w:val="both"/>
            </w:pPr>
            <w:proofErr w:type="spellStart"/>
            <w:r>
              <w:t>неактвированное</w:t>
            </w:r>
            <w:proofErr w:type="spellEnd"/>
            <w:r>
              <w:t xml:space="preserve">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A12.06.007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Серологические исследования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на вирусы </w:t>
            </w:r>
            <w:proofErr w:type="gramStart"/>
            <w:r>
              <w:t>респираторных</w:t>
            </w:r>
            <w:proofErr w:type="gramEnd"/>
            <w:r>
              <w:t xml:space="preserve">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инфекций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A26.09.010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11410C" w:rsidRDefault="0011410C">
            <w:pPr>
              <w:pStyle w:val="ConsPlusNonformat"/>
              <w:jc w:val="both"/>
            </w:pPr>
            <w:r>
              <w:lastRenderedPageBreak/>
              <w:t xml:space="preserve">анаэробные микроорганизмы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lastRenderedPageBreak/>
              <w:t xml:space="preserve">A26.09.012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A26.30.006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Определение чувствительности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бактериофагам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B03.005.006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0,9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3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</w:tbl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11410C">
        <w:trPr>
          <w:trHeight w:val="240"/>
        </w:trPr>
        <w:tc>
          <w:tcPr>
            <w:tcW w:w="9360" w:type="dxa"/>
            <w:gridSpan w:val="4"/>
          </w:tcPr>
          <w:p w:rsidR="0011410C" w:rsidRDefault="0011410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 Код    </w:t>
            </w:r>
          </w:p>
          <w:p w:rsidR="0011410C" w:rsidRDefault="0011410C">
            <w:pPr>
              <w:pStyle w:val="ConsPlusNonformat"/>
              <w:jc w:val="both"/>
            </w:pPr>
            <w:r>
              <w:t>медицинской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A04.11.001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средостения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A04.23.001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A06.08.003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пазух носа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A06.09.007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11410C">
        <w:trPr>
          <w:trHeight w:val="240"/>
        </w:trPr>
        <w:tc>
          <w:tcPr>
            <w:tcW w:w="9360" w:type="dxa"/>
            <w:gridSpan w:val="4"/>
          </w:tcPr>
          <w:p w:rsidR="0011410C" w:rsidRDefault="0011410C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 Код    </w:t>
            </w:r>
          </w:p>
          <w:p w:rsidR="0011410C" w:rsidRDefault="0011410C">
            <w:pPr>
              <w:pStyle w:val="ConsPlusNonformat"/>
              <w:jc w:val="both"/>
            </w:pPr>
            <w:r>
              <w:t>медицинской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A17.30.017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полем ультравысокой частоты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(ЭП УВЧ)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A19.09.001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бронхолегочной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системы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A21.01.001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Общий массаж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10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A21.30.005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Массаж грудной клетки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10            </w:t>
            </w:r>
          </w:p>
        </w:tc>
      </w:tr>
      <w:tr w:rsidR="0011410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A22.30.003 </w:t>
            </w:r>
          </w:p>
        </w:tc>
        <w:tc>
          <w:tcPr>
            <w:tcW w:w="360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ультрафиолетовым излучением </w:t>
            </w:r>
          </w:p>
          <w:p w:rsidR="0011410C" w:rsidRDefault="0011410C">
            <w:pPr>
              <w:pStyle w:val="ConsPlusNonformat"/>
              <w:jc w:val="both"/>
            </w:pPr>
            <w:r>
              <w:lastRenderedPageBreak/>
              <w:t xml:space="preserve">(КУФ)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lastRenderedPageBreak/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</w:tbl>
    <w:p w:rsidR="0011410C" w:rsidRDefault="0011410C">
      <w:pPr>
        <w:pStyle w:val="ConsPlusNormal"/>
        <w:jc w:val="both"/>
      </w:pPr>
    </w:p>
    <w:p w:rsidR="0011410C" w:rsidRDefault="0011410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1944"/>
        <w:gridCol w:w="1836"/>
        <w:gridCol w:w="1728"/>
        <w:gridCol w:w="1188"/>
        <w:gridCol w:w="972"/>
        <w:gridCol w:w="1188"/>
      </w:tblGrid>
      <w:tr w:rsidR="0011410C">
        <w:trPr>
          <w:trHeight w:val="240"/>
        </w:trPr>
        <w:tc>
          <w:tcPr>
            <w:tcW w:w="756" w:type="dxa"/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1944" w:type="dxa"/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терапевтическо-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 </w:t>
            </w:r>
          </w:p>
        </w:tc>
        <w:tc>
          <w:tcPr>
            <w:tcW w:w="1836" w:type="dxa"/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458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11410C" w:rsidRDefault="006F21E6">
            <w:pPr>
              <w:pStyle w:val="ConsPlusNonformat"/>
              <w:jc w:val="both"/>
            </w:pPr>
            <w:hyperlink w:anchor="P459" w:history="1">
              <w:r w:rsidR="0011410C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188" w:type="dxa"/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   СКД   </w:t>
            </w:r>
          </w:p>
          <w:p w:rsidR="0011410C" w:rsidRDefault="006F21E6">
            <w:pPr>
              <w:pStyle w:val="ConsPlusNonformat"/>
              <w:jc w:val="both"/>
            </w:pPr>
            <w:hyperlink w:anchor="P460" w:history="1">
              <w:r w:rsidR="0011410C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</w:t>
            </w:r>
          </w:p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бифидум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150 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</w:t>
            </w:r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кислота (витамин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C)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2500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минеральные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и магния </w:t>
            </w:r>
          </w:p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350 +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350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3500 +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3500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B02AA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Аминокапроновая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30000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B02BX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Другие системные</w:t>
            </w:r>
          </w:p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гемостатики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Этамзилат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3000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100 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1750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 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28  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</w:t>
            </w:r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</w:t>
            </w:r>
            <w:proofErr w:type="gramEnd"/>
          </w:p>
          <w:p w:rsidR="0011410C" w:rsidRDefault="0011410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0,5 +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 + 1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3-го поколения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Цефоперазон</w:t>
            </w:r>
            <w:proofErr w:type="spellEnd"/>
            <w:r>
              <w:rPr>
                <w:sz w:val="18"/>
              </w:rPr>
              <w:t xml:space="preserve"> +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Сульбактам</w:t>
            </w:r>
            <w:proofErr w:type="spellEnd"/>
            <w:r>
              <w:rPr>
                <w:sz w:val="18"/>
              </w:rPr>
              <w:t xml:space="preserve">]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 +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5000 +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5000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1000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N03AA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Барбитураты и их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Фенобарбитал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70  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200 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R03BA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Будесонид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0,5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2,5 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S01EC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карбоангидразы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Ацетазоламид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1250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V06DE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Аминокислоты,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углеводы, 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минеральные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вещества, 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витамины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для      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парентерального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+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1000     </w:t>
            </w: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разбавители,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</w:tr>
      <w:tr w:rsidR="0011410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Вода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инъекций       </w:t>
            </w:r>
          </w:p>
        </w:tc>
        <w:tc>
          <w:tcPr>
            <w:tcW w:w="172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1188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rPr>
                <w:sz w:val="18"/>
              </w:rPr>
              <w:t xml:space="preserve">200      </w:t>
            </w:r>
          </w:p>
        </w:tc>
      </w:tr>
    </w:tbl>
    <w:p w:rsidR="0011410C" w:rsidRDefault="0011410C">
      <w:pPr>
        <w:pStyle w:val="ConsPlusNormal"/>
        <w:jc w:val="both"/>
      </w:pPr>
    </w:p>
    <w:p w:rsidR="0011410C" w:rsidRDefault="0011410C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11410C" w:rsidRDefault="0011410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2280"/>
        <w:gridCol w:w="1680"/>
      </w:tblGrid>
      <w:tr w:rsidR="0011410C">
        <w:trPr>
          <w:trHeight w:val="240"/>
        </w:trPr>
        <w:tc>
          <w:tcPr>
            <w:tcW w:w="5280" w:type="dxa"/>
          </w:tcPr>
          <w:p w:rsidR="0011410C" w:rsidRDefault="0011410C">
            <w:pPr>
              <w:pStyle w:val="ConsPlusNonformat"/>
              <w:jc w:val="both"/>
            </w:pPr>
            <w:r>
              <w:t xml:space="preserve">   Наименование вида лечебного питания    </w:t>
            </w:r>
          </w:p>
        </w:tc>
        <w:tc>
          <w:tcPr>
            <w:tcW w:w="2280" w:type="dxa"/>
          </w:tcPr>
          <w:p w:rsidR="0011410C" w:rsidRDefault="0011410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1410C" w:rsidRDefault="0011410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680" w:type="dxa"/>
          </w:tcPr>
          <w:p w:rsidR="0011410C" w:rsidRDefault="0011410C">
            <w:pPr>
              <w:pStyle w:val="ConsPlusNonformat"/>
              <w:jc w:val="both"/>
            </w:pPr>
            <w:r>
              <w:t xml:space="preserve"> Количество </w:t>
            </w:r>
          </w:p>
        </w:tc>
      </w:tr>
      <w:tr w:rsidR="0011410C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11410C" w:rsidRDefault="0011410C">
            <w:pPr>
              <w:pStyle w:val="ConsPlusNonformat"/>
              <w:jc w:val="both"/>
            </w:pPr>
            <w:r>
              <w:t xml:space="preserve">30          </w:t>
            </w:r>
          </w:p>
        </w:tc>
      </w:tr>
    </w:tbl>
    <w:p w:rsidR="0011410C" w:rsidRDefault="0011410C">
      <w:pPr>
        <w:pStyle w:val="ConsPlusNormal"/>
        <w:jc w:val="both"/>
      </w:pPr>
    </w:p>
    <w:p w:rsidR="0011410C" w:rsidRDefault="0011410C">
      <w:pPr>
        <w:pStyle w:val="ConsPlusNormal"/>
        <w:ind w:firstLine="540"/>
        <w:jc w:val="both"/>
      </w:pPr>
      <w:r>
        <w:t>--------------------------------</w:t>
      </w:r>
    </w:p>
    <w:p w:rsidR="0011410C" w:rsidRDefault="0011410C">
      <w:pPr>
        <w:pStyle w:val="ConsPlusNormal"/>
        <w:ind w:firstLine="540"/>
        <w:jc w:val="both"/>
      </w:pPr>
      <w:bookmarkStart w:id="3" w:name="P457"/>
      <w:bookmarkEnd w:id="3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11410C" w:rsidRDefault="0011410C">
      <w:pPr>
        <w:pStyle w:val="ConsPlusNormal"/>
        <w:ind w:firstLine="540"/>
        <w:jc w:val="both"/>
      </w:pPr>
      <w:bookmarkStart w:id="4" w:name="P45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1410C" w:rsidRDefault="0011410C">
      <w:pPr>
        <w:pStyle w:val="ConsPlusNormal"/>
        <w:ind w:firstLine="540"/>
        <w:jc w:val="both"/>
      </w:pPr>
      <w:bookmarkStart w:id="5" w:name="P459"/>
      <w:bookmarkEnd w:id="5"/>
      <w:r>
        <w:t>&lt;***&gt; Средняя суточная доза.</w:t>
      </w:r>
    </w:p>
    <w:p w:rsidR="0011410C" w:rsidRDefault="0011410C">
      <w:pPr>
        <w:pStyle w:val="ConsPlusNormal"/>
        <w:ind w:firstLine="540"/>
        <w:jc w:val="both"/>
      </w:pPr>
      <w:bookmarkStart w:id="6" w:name="P460"/>
      <w:bookmarkEnd w:id="6"/>
      <w:r>
        <w:t>&lt;****&gt; Средняя курсовая доза.</w:t>
      </w:r>
    </w:p>
    <w:p w:rsidR="0011410C" w:rsidRDefault="0011410C">
      <w:pPr>
        <w:pStyle w:val="ConsPlusNormal"/>
        <w:ind w:firstLine="540"/>
        <w:jc w:val="both"/>
      </w:pPr>
    </w:p>
    <w:p w:rsidR="0011410C" w:rsidRDefault="0011410C">
      <w:pPr>
        <w:pStyle w:val="ConsPlusNormal"/>
        <w:ind w:firstLine="540"/>
        <w:jc w:val="both"/>
      </w:pPr>
      <w:r>
        <w:t>Примечания:</w:t>
      </w:r>
    </w:p>
    <w:p w:rsidR="0011410C" w:rsidRDefault="0011410C">
      <w:pPr>
        <w:pStyle w:val="ConsPlusNormal"/>
        <w:ind w:firstLine="540"/>
        <w:jc w:val="both"/>
      </w:pPr>
      <w: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1410C" w:rsidRDefault="0011410C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11410C" w:rsidRDefault="0011410C">
      <w:pPr>
        <w:pStyle w:val="ConsPlusNormal"/>
        <w:ind w:firstLine="540"/>
        <w:jc w:val="both"/>
      </w:pPr>
    </w:p>
    <w:p w:rsidR="0011410C" w:rsidRDefault="0011410C">
      <w:pPr>
        <w:pStyle w:val="ConsPlusNormal"/>
        <w:ind w:firstLine="540"/>
        <w:jc w:val="both"/>
      </w:pPr>
    </w:p>
    <w:p w:rsidR="0011410C" w:rsidRDefault="001141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58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0C"/>
    <w:rsid w:val="0011410C"/>
    <w:rsid w:val="006F21E6"/>
    <w:rsid w:val="00A803FC"/>
    <w:rsid w:val="00A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4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4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4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41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4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4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4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41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7DBC6DB2407B8D63326E03F7EC64ACE8E635A7D92B2E7EF10F9A869A0360FD72FB13F0B9B8WEZ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7DBC6DB2407B8D63326E03F7EC64ACE8E635A7D92B2E7EF10F9A869A0360FD72FB13F0B9B9WEZ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7DBC6DB2407B8D63326E03F7EC64ACE8E635A7D92B2E7EF10F9AW8Z6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D7DBC6DB2407B8D63326E03F7EC64ACEFE83BAFD6762476A8039881955C77FA3BF711F5B9BAEBW3ZDL" TargetMode="External"/><Relationship Id="rId10" Type="http://schemas.openxmlformats.org/officeDocument/2006/relationships/hyperlink" Target="consultantplus://offline/ref=AD7DBC6DB2407B8D63326E03F7EC64ACEFE83BAFD6762476A8039881955C77FA3BF711F5B9BDE3W3Z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7DBC6DB2407B8D63326E03F7EC64ACE8E635A7D92B2E7EF10F9AW8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2016-11-23T11:25:00Z</dcterms:created>
  <dcterms:modified xsi:type="dcterms:W3CDTF">2016-12-12T09:59:00Z</dcterms:modified>
</cp:coreProperties>
</file>